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63DD" w14:textId="77777777" w:rsidR="007B368A" w:rsidRPr="00A93018" w:rsidRDefault="007B368A" w:rsidP="007B368A">
      <w:pPr>
        <w:jc w:val="right"/>
        <w:rPr>
          <w:b/>
          <w:noProof/>
          <w:lang w:val="lv-LV"/>
        </w:rPr>
      </w:pPr>
      <w:r w:rsidRPr="00A93018">
        <w:rPr>
          <w:b/>
          <w:noProof/>
          <w:lang w:val="lv-LV"/>
        </w:rPr>
        <w:t>Rīgas valstspilsētas pašvaldībai</w:t>
      </w:r>
    </w:p>
    <w:p w14:paraId="63A0CD2E" w14:textId="77777777" w:rsidR="007B368A" w:rsidRPr="00A93018" w:rsidRDefault="007B368A" w:rsidP="007B368A">
      <w:pPr>
        <w:rPr>
          <w:b/>
          <w:noProof/>
          <w:lang w:val="lv-LV"/>
        </w:rPr>
      </w:pPr>
    </w:p>
    <w:p w14:paraId="2AEC4AE2" w14:textId="77777777" w:rsidR="007B368A" w:rsidRPr="00A93018" w:rsidRDefault="007B368A" w:rsidP="007B368A">
      <w:pPr>
        <w:rPr>
          <w:noProof/>
          <w:lang w:val="lv-LV"/>
        </w:rPr>
      </w:pPr>
    </w:p>
    <w:tbl>
      <w:tblPr>
        <w:tblW w:w="9356" w:type="dxa"/>
        <w:tblBorders>
          <w:insideH w:val="single" w:sz="4" w:space="0" w:color="auto"/>
          <w:insideV w:val="single" w:sz="4" w:space="0" w:color="auto"/>
        </w:tblBorders>
        <w:tblLayout w:type="fixed"/>
        <w:tblLook w:val="01E0" w:firstRow="1" w:lastRow="1" w:firstColumn="1" w:lastColumn="1" w:noHBand="0" w:noVBand="0"/>
      </w:tblPr>
      <w:tblGrid>
        <w:gridCol w:w="4820"/>
        <w:gridCol w:w="4536"/>
      </w:tblGrid>
      <w:tr w:rsidR="007B368A" w14:paraId="70504DAA" w14:textId="77777777" w:rsidTr="0076562B">
        <w:tc>
          <w:tcPr>
            <w:tcW w:w="4820" w:type="dxa"/>
            <w:tcBorders>
              <w:top w:val="nil"/>
              <w:bottom w:val="nil"/>
              <w:right w:val="nil"/>
            </w:tcBorders>
            <w:shd w:val="clear" w:color="auto" w:fill="auto"/>
          </w:tcPr>
          <w:p w14:paraId="46018C87" w14:textId="77777777" w:rsidR="007B368A" w:rsidRPr="00A93018" w:rsidRDefault="007B368A" w:rsidP="0076562B">
            <w:pPr>
              <w:tabs>
                <w:tab w:val="left" w:pos="3119"/>
                <w:tab w:val="left" w:pos="4111"/>
              </w:tabs>
              <w:rPr>
                <w:b/>
                <w:noProof/>
                <w:lang w:val="lv-LV"/>
              </w:rPr>
            </w:pPr>
            <w:r w:rsidRPr="00A93018">
              <w:rPr>
                <w:noProof/>
                <w:lang w:val="lv-LV"/>
              </w:rPr>
              <w:t>Vārds, uzvārds</w:t>
            </w:r>
            <w:r>
              <w:rPr>
                <w:noProof/>
                <w:lang w:val="lv-LV"/>
              </w:rPr>
              <w:t> </w:t>
            </w:r>
            <w:r w:rsidRPr="00A93018">
              <w:rPr>
                <w:noProof/>
                <w:lang w:val="lv-LV"/>
              </w:rPr>
              <w:t>/</w:t>
            </w:r>
            <w:r>
              <w:rPr>
                <w:noProof/>
                <w:lang w:val="lv-LV"/>
              </w:rPr>
              <w:t> </w:t>
            </w:r>
            <w:r w:rsidRPr="00A93018">
              <w:rPr>
                <w:noProof/>
                <w:lang w:val="lv-LV"/>
              </w:rPr>
              <w:t>juridiskās personas nosaukums</w:t>
            </w:r>
          </w:p>
        </w:tc>
        <w:tc>
          <w:tcPr>
            <w:tcW w:w="4536" w:type="dxa"/>
            <w:tcBorders>
              <w:left w:val="nil"/>
              <w:bottom w:val="single" w:sz="4" w:space="0" w:color="auto"/>
            </w:tcBorders>
            <w:shd w:val="clear" w:color="auto" w:fill="auto"/>
          </w:tcPr>
          <w:p w14:paraId="4478FB5F" w14:textId="77777777" w:rsidR="007B368A" w:rsidRPr="00A93018" w:rsidRDefault="007B368A" w:rsidP="0076562B">
            <w:pPr>
              <w:tabs>
                <w:tab w:val="left" w:pos="3119"/>
                <w:tab w:val="left" w:pos="4111"/>
              </w:tabs>
              <w:rPr>
                <w:b/>
                <w:noProof/>
                <w:sz w:val="32"/>
                <w:szCs w:val="32"/>
                <w:lang w:val="lv-LV"/>
              </w:rPr>
            </w:pPr>
          </w:p>
        </w:tc>
      </w:tr>
      <w:tr w:rsidR="007B368A" w14:paraId="0D348CBD" w14:textId="77777777" w:rsidTr="0076562B">
        <w:tc>
          <w:tcPr>
            <w:tcW w:w="4820" w:type="dxa"/>
            <w:tcBorders>
              <w:top w:val="nil"/>
              <w:bottom w:val="nil"/>
              <w:right w:val="nil"/>
            </w:tcBorders>
            <w:shd w:val="clear" w:color="auto" w:fill="auto"/>
          </w:tcPr>
          <w:p w14:paraId="53C07103" w14:textId="77777777" w:rsidR="007B368A" w:rsidRPr="00A93018" w:rsidRDefault="007B368A" w:rsidP="0076562B">
            <w:pPr>
              <w:tabs>
                <w:tab w:val="left" w:pos="3119"/>
                <w:tab w:val="left" w:pos="4111"/>
              </w:tabs>
              <w:rPr>
                <w:noProof/>
                <w:lang w:val="lv-LV"/>
              </w:rPr>
            </w:pPr>
            <w:r w:rsidRPr="00A93018">
              <w:rPr>
                <w:noProof/>
                <w:lang w:val="lv-LV"/>
              </w:rPr>
              <w:t>Dzimšanas datums</w:t>
            </w:r>
            <w:r>
              <w:rPr>
                <w:noProof/>
                <w:lang w:val="lv-LV"/>
              </w:rPr>
              <w:t> </w:t>
            </w:r>
            <w:r w:rsidRPr="00A93018">
              <w:rPr>
                <w:noProof/>
                <w:lang w:val="lv-LV"/>
              </w:rPr>
              <w:t>/</w:t>
            </w:r>
            <w:r>
              <w:rPr>
                <w:noProof/>
                <w:lang w:val="lv-LV"/>
              </w:rPr>
              <w:t> </w:t>
            </w:r>
            <w:r w:rsidRPr="00A93018">
              <w:rPr>
                <w:noProof/>
                <w:lang w:val="lv-LV"/>
              </w:rPr>
              <w:t>reģistrācijas numurs</w:t>
            </w:r>
          </w:p>
        </w:tc>
        <w:tc>
          <w:tcPr>
            <w:tcW w:w="4536" w:type="dxa"/>
            <w:tcBorders>
              <w:top w:val="single" w:sz="4" w:space="0" w:color="auto"/>
              <w:left w:val="nil"/>
              <w:bottom w:val="single" w:sz="4" w:space="0" w:color="auto"/>
            </w:tcBorders>
            <w:shd w:val="clear" w:color="auto" w:fill="auto"/>
          </w:tcPr>
          <w:p w14:paraId="18BC5C7B" w14:textId="77777777" w:rsidR="007B368A" w:rsidRPr="00A93018" w:rsidRDefault="007B368A" w:rsidP="0076562B">
            <w:pPr>
              <w:tabs>
                <w:tab w:val="left" w:pos="3119"/>
                <w:tab w:val="left" w:pos="4111"/>
              </w:tabs>
              <w:rPr>
                <w:b/>
                <w:noProof/>
                <w:sz w:val="32"/>
                <w:szCs w:val="32"/>
                <w:lang w:val="lv-LV"/>
              </w:rPr>
            </w:pPr>
          </w:p>
        </w:tc>
      </w:tr>
      <w:tr w:rsidR="007B368A" w14:paraId="0065168D" w14:textId="77777777" w:rsidTr="0076562B">
        <w:tblPrEx>
          <w:tblBorders>
            <w:top w:val="single" w:sz="4" w:space="0" w:color="auto"/>
            <w:left w:val="single" w:sz="4" w:space="0" w:color="auto"/>
            <w:bottom w:val="single" w:sz="4" w:space="0" w:color="auto"/>
            <w:right w:val="single" w:sz="4" w:space="0" w:color="auto"/>
          </w:tblBorders>
        </w:tblPrEx>
        <w:tc>
          <w:tcPr>
            <w:tcW w:w="4820" w:type="dxa"/>
            <w:tcBorders>
              <w:top w:val="nil"/>
              <w:left w:val="nil"/>
              <w:bottom w:val="nil"/>
              <w:right w:val="nil"/>
            </w:tcBorders>
            <w:shd w:val="clear" w:color="auto" w:fill="auto"/>
          </w:tcPr>
          <w:p w14:paraId="3407EF06" w14:textId="77777777" w:rsidR="007B368A" w:rsidRPr="00A93018" w:rsidRDefault="007B368A" w:rsidP="0076562B">
            <w:pPr>
              <w:tabs>
                <w:tab w:val="left" w:pos="3119"/>
                <w:tab w:val="left" w:pos="4111"/>
              </w:tabs>
              <w:rPr>
                <w:noProof/>
                <w:lang w:val="lv-LV"/>
              </w:rPr>
            </w:pPr>
            <w:r w:rsidRPr="00A93018">
              <w:rPr>
                <w:noProof/>
                <w:lang w:val="lv-LV"/>
              </w:rPr>
              <w:t>Dzīvesvietas adrese</w:t>
            </w:r>
            <w:r>
              <w:rPr>
                <w:noProof/>
                <w:lang w:val="lv-LV"/>
              </w:rPr>
              <w:t> </w:t>
            </w:r>
            <w:r w:rsidRPr="00A93018">
              <w:rPr>
                <w:noProof/>
                <w:lang w:val="lv-LV"/>
              </w:rPr>
              <w:t>/</w:t>
            </w:r>
            <w:r>
              <w:rPr>
                <w:noProof/>
                <w:lang w:val="lv-LV"/>
              </w:rPr>
              <w:t> </w:t>
            </w:r>
            <w:r w:rsidRPr="00A93018">
              <w:rPr>
                <w:noProof/>
                <w:lang w:val="lv-LV"/>
              </w:rPr>
              <w:t xml:space="preserve">juridiskā adrese </w:t>
            </w:r>
          </w:p>
        </w:tc>
        <w:tc>
          <w:tcPr>
            <w:tcW w:w="4536" w:type="dxa"/>
            <w:tcBorders>
              <w:left w:val="nil"/>
              <w:right w:val="nil"/>
            </w:tcBorders>
            <w:shd w:val="clear" w:color="auto" w:fill="auto"/>
          </w:tcPr>
          <w:p w14:paraId="2F699425" w14:textId="77777777" w:rsidR="007B368A" w:rsidRPr="00A93018" w:rsidRDefault="007B368A" w:rsidP="0076562B">
            <w:pPr>
              <w:tabs>
                <w:tab w:val="left" w:pos="3119"/>
                <w:tab w:val="left" w:pos="4111"/>
              </w:tabs>
              <w:rPr>
                <w:noProof/>
                <w:sz w:val="32"/>
                <w:szCs w:val="32"/>
                <w:lang w:val="lv-LV"/>
              </w:rPr>
            </w:pPr>
          </w:p>
        </w:tc>
      </w:tr>
      <w:tr w:rsidR="007B368A" w14:paraId="0E3905B4" w14:textId="77777777" w:rsidTr="0076562B">
        <w:tblPrEx>
          <w:tblBorders>
            <w:top w:val="single" w:sz="4" w:space="0" w:color="auto"/>
            <w:left w:val="single" w:sz="4" w:space="0" w:color="auto"/>
            <w:bottom w:val="single" w:sz="4" w:space="0" w:color="auto"/>
            <w:right w:val="single" w:sz="4" w:space="0" w:color="auto"/>
          </w:tblBorders>
        </w:tblPrEx>
        <w:tc>
          <w:tcPr>
            <w:tcW w:w="4820" w:type="dxa"/>
            <w:tcBorders>
              <w:top w:val="nil"/>
              <w:left w:val="nil"/>
              <w:bottom w:val="nil"/>
              <w:right w:val="nil"/>
            </w:tcBorders>
            <w:shd w:val="clear" w:color="auto" w:fill="auto"/>
          </w:tcPr>
          <w:p w14:paraId="411EE129" w14:textId="77777777" w:rsidR="007B368A" w:rsidRPr="00A93018" w:rsidRDefault="007B368A" w:rsidP="0076562B">
            <w:pPr>
              <w:tabs>
                <w:tab w:val="left" w:pos="3119"/>
                <w:tab w:val="left" w:pos="4111"/>
              </w:tabs>
              <w:rPr>
                <w:noProof/>
                <w:lang w:val="lv-LV"/>
              </w:rPr>
            </w:pPr>
            <w:r w:rsidRPr="00A93018">
              <w:rPr>
                <w:noProof/>
                <w:lang w:val="lv-LV"/>
              </w:rPr>
              <w:t>Tālruņa numurs</w:t>
            </w:r>
          </w:p>
        </w:tc>
        <w:tc>
          <w:tcPr>
            <w:tcW w:w="4536" w:type="dxa"/>
            <w:tcBorders>
              <w:left w:val="nil"/>
              <w:right w:val="nil"/>
            </w:tcBorders>
            <w:shd w:val="clear" w:color="auto" w:fill="auto"/>
          </w:tcPr>
          <w:p w14:paraId="58B0B5BD" w14:textId="77777777" w:rsidR="007B368A" w:rsidRPr="00A93018" w:rsidRDefault="007B368A" w:rsidP="0076562B">
            <w:pPr>
              <w:tabs>
                <w:tab w:val="left" w:pos="3119"/>
                <w:tab w:val="left" w:pos="4111"/>
              </w:tabs>
              <w:rPr>
                <w:noProof/>
                <w:sz w:val="32"/>
                <w:szCs w:val="32"/>
                <w:lang w:val="lv-LV"/>
              </w:rPr>
            </w:pPr>
          </w:p>
        </w:tc>
      </w:tr>
      <w:tr w:rsidR="007B368A" w14:paraId="009F1099" w14:textId="77777777" w:rsidTr="0076562B">
        <w:tblPrEx>
          <w:tblBorders>
            <w:top w:val="single" w:sz="4" w:space="0" w:color="auto"/>
            <w:left w:val="single" w:sz="4" w:space="0" w:color="auto"/>
            <w:bottom w:val="single" w:sz="4" w:space="0" w:color="auto"/>
            <w:right w:val="single" w:sz="4" w:space="0" w:color="auto"/>
          </w:tblBorders>
        </w:tblPrEx>
        <w:tc>
          <w:tcPr>
            <w:tcW w:w="4820" w:type="dxa"/>
            <w:tcBorders>
              <w:top w:val="nil"/>
              <w:left w:val="nil"/>
              <w:bottom w:val="nil"/>
              <w:right w:val="nil"/>
            </w:tcBorders>
            <w:shd w:val="clear" w:color="auto" w:fill="auto"/>
          </w:tcPr>
          <w:p w14:paraId="3C9C8F66" w14:textId="77777777" w:rsidR="007B368A" w:rsidRPr="00A93018" w:rsidRDefault="007B368A" w:rsidP="0076562B">
            <w:pPr>
              <w:tabs>
                <w:tab w:val="left" w:pos="3119"/>
                <w:tab w:val="left" w:pos="4111"/>
              </w:tabs>
              <w:rPr>
                <w:noProof/>
                <w:lang w:val="lv-LV"/>
              </w:rPr>
            </w:pPr>
            <w:r w:rsidRPr="00A93018">
              <w:rPr>
                <w:noProof/>
                <w:lang w:val="lv-LV"/>
              </w:rPr>
              <w:t>Elektroniskā pasta adrese</w:t>
            </w:r>
          </w:p>
        </w:tc>
        <w:tc>
          <w:tcPr>
            <w:tcW w:w="4536" w:type="dxa"/>
            <w:tcBorders>
              <w:left w:val="nil"/>
              <w:right w:val="nil"/>
            </w:tcBorders>
            <w:shd w:val="clear" w:color="auto" w:fill="auto"/>
          </w:tcPr>
          <w:p w14:paraId="5D36210E" w14:textId="77777777" w:rsidR="007B368A" w:rsidRPr="00A93018" w:rsidRDefault="007B368A" w:rsidP="0076562B">
            <w:pPr>
              <w:tabs>
                <w:tab w:val="left" w:pos="3119"/>
                <w:tab w:val="left" w:pos="4111"/>
              </w:tabs>
              <w:rPr>
                <w:noProof/>
                <w:sz w:val="32"/>
                <w:szCs w:val="32"/>
                <w:lang w:val="lv-LV"/>
              </w:rPr>
            </w:pPr>
          </w:p>
        </w:tc>
      </w:tr>
    </w:tbl>
    <w:p w14:paraId="714C7061" w14:textId="77777777" w:rsidR="007B368A" w:rsidRPr="00A93018" w:rsidRDefault="007B368A" w:rsidP="007B368A">
      <w:pPr>
        <w:rPr>
          <w:noProof/>
          <w:lang w:val="lv-LV"/>
        </w:rPr>
      </w:pPr>
    </w:p>
    <w:p w14:paraId="1C803F4A" w14:textId="77777777" w:rsidR="007B368A" w:rsidRPr="00A93018" w:rsidRDefault="007B368A" w:rsidP="007B368A">
      <w:pPr>
        <w:rPr>
          <w:noProof/>
          <w:lang w:val="lv-LV"/>
        </w:rPr>
      </w:pPr>
      <w:r w:rsidRPr="00A93018">
        <w:rPr>
          <w:noProof/>
          <w:lang w:val="lv-LV"/>
        </w:rPr>
        <w:t xml:space="preserve">  </w:t>
      </w:r>
    </w:p>
    <w:p w14:paraId="7F08B73F" w14:textId="77777777" w:rsidR="007B368A" w:rsidRPr="00A93018" w:rsidRDefault="007B368A" w:rsidP="007B368A">
      <w:pPr>
        <w:jc w:val="center"/>
        <w:rPr>
          <w:b/>
          <w:noProof/>
          <w:lang w:val="lv-LV"/>
        </w:rPr>
      </w:pPr>
      <w:r w:rsidRPr="00A93018">
        <w:rPr>
          <w:b/>
          <w:noProof/>
          <w:lang w:val="lv-LV"/>
        </w:rPr>
        <w:t>Iesniegums publisko atrakciju iekārtu uzstādīšanai</w:t>
      </w:r>
    </w:p>
    <w:p w14:paraId="0C6AE307" w14:textId="77777777" w:rsidR="007B368A" w:rsidRPr="00A93018" w:rsidRDefault="007B368A" w:rsidP="007B368A">
      <w:pPr>
        <w:jc w:val="center"/>
        <w:rPr>
          <w:noProof/>
          <w:sz w:val="20"/>
          <w:szCs w:val="20"/>
          <w:lang w:val="lv-LV"/>
        </w:rPr>
      </w:pPr>
    </w:p>
    <w:p w14:paraId="7B942FD3" w14:textId="77777777" w:rsidR="007B368A" w:rsidRPr="00A93018" w:rsidRDefault="007B368A" w:rsidP="007B368A">
      <w:pPr>
        <w:rPr>
          <w:noProof/>
          <w:lang w:val="lv-LV"/>
        </w:rPr>
      </w:pPr>
      <w:r w:rsidRPr="00A93018">
        <w:rPr>
          <w:noProof/>
          <w:lang w:val="lv-LV"/>
        </w:rPr>
        <w:t>Lūdzu izsniegt atļauju publisko atrakciju iekārtu uzstādīšanai:</w:t>
      </w:r>
    </w:p>
    <w:p w14:paraId="7EFB98E6" w14:textId="77777777" w:rsidR="007B368A" w:rsidRPr="00A93018" w:rsidRDefault="007B368A" w:rsidP="007B368A">
      <w:pPr>
        <w:ind w:firstLine="720"/>
        <w:jc w:val="both"/>
        <w:rPr>
          <w:noProof/>
          <w:lang w:val="lv-LV"/>
        </w:rPr>
      </w:pP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4428"/>
        <w:gridCol w:w="4859"/>
      </w:tblGrid>
      <w:tr w:rsidR="007B368A" w14:paraId="61D72D02" w14:textId="77777777" w:rsidTr="0076562B">
        <w:tc>
          <w:tcPr>
            <w:tcW w:w="4428" w:type="dxa"/>
            <w:tcBorders>
              <w:top w:val="nil"/>
              <w:bottom w:val="nil"/>
              <w:right w:val="nil"/>
            </w:tcBorders>
            <w:shd w:val="clear" w:color="auto" w:fill="auto"/>
          </w:tcPr>
          <w:p w14:paraId="1525BB73" w14:textId="77777777" w:rsidR="007B368A" w:rsidRPr="00A93018" w:rsidRDefault="007B368A" w:rsidP="0076562B">
            <w:pPr>
              <w:ind w:left="-100"/>
              <w:rPr>
                <w:noProof/>
                <w:lang w:val="lv-LV"/>
              </w:rPr>
            </w:pPr>
            <w:r w:rsidRPr="00A93018">
              <w:rPr>
                <w:noProof/>
                <w:lang w:val="lv-LV"/>
              </w:rPr>
              <w:t>Publisko atrakciju iekārtu uzstādīšanas adrese</w:t>
            </w:r>
          </w:p>
        </w:tc>
        <w:tc>
          <w:tcPr>
            <w:tcW w:w="4859" w:type="dxa"/>
            <w:tcBorders>
              <w:left w:val="nil"/>
              <w:bottom w:val="single" w:sz="4" w:space="0" w:color="auto"/>
            </w:tcBorders>
            <w:shd w:val="clear" w:color="auto" w:fill="auto"/>
          </w:tcPr>
          <w:p w14:paraId="6394E30C" w14:textId="77777777" w:rsidR="007B368A" w:rsidRPr="00A93018" w:rsidRDefault="007B368A" w:rsidP="0076562B">
            <w:pPr>
              <w:jc w:val="both"/>
              <w:rPr>
                <w:noProof/>
                <w:lang w:val="lv-LV"/>
              </w:rPr>
            </w:pPr>
          </w:p>
        </w:tc>
      </w:tr>
    </w:tbl>
    <w:p w14:paraId="16E683EA" w14:textId="77777777" w:rsidR="007B368A" w:rsidRPr="00A93018" w:rsidRDefault="007B368A" w:rsidP="007B368A">
      <w:pPr>
        <w:jc w:val="both"/>
        <w:rPr>
          <w:noProof/>
          <w:lang w:val="lv-LV"/>
        </w:rPr>
      </w:pPr>
    </w:p>
    <w:p w14:paraId="245F67D9" w14:textId="77777777" w:rsidR="007B368A" w:rsidRPr="00A93018" w:rsidRDefault="007B368A" w:rsidP="007B368A">
      <w:pPr>
        <w:rPr>
          <w:noProof/>
          <w:lang w:val="lv-LV"/>
        </w:rPr>
      </w:pPr>
      <w:r w:rsidRPr="00A93018">
        <w:rPr>
          <w:noProof/>
          <w:lang w:val="lv-LV"/>
        </w:rPr>
        <w:t>Publisko atrakciju iekārtu uzstādīšanas laiks</w:t>
      </w:r>
    </w:p>
    <w:p w14:paraId="7B1FC060" w14:textId="77777777" w:rsidR="007B368A" w:rsidRPr="00A93018" w:rsidRDefault="007B368A" w:rsidP="007B368A">
      <w:pPr>
        <w:rPr>
          <w:noProof/>
          <w:lang w:val="lv-LV"/>
        </w:rPr>
      </w:pPr>
      <w:r w:rsidRPr="00A93018">
        <w:rPr>
          <w:noProof/>
          <w:lang w:val="lv-LV"/>
        </w:rPr>
        <w:t xml:space="preserve">(no montāžas sākuma līdz demontāžai)  </w:t>
      </w:r>
      <w:r w:rsidRPr="00A93018">
        <w:rPr>
          <w:noProof/>
          <w:lang w:val="lv-LV"/>
        </w:rPr>
        <w:tab/>
        <w:t xml:space="preserve">              no ___.___._____.  līdz  ___.___._____.  </w:t>
      </w:r>
    </w:p>
    <w:p w14:paraId="0C242D32" w14:textId="77777777" w:rsidR="007B368A" w:rsidRPr="00A93018" w:rsidRDefault="007B368A" w:rsidP="007B368A">
      <w:pPr>
        <w:jc w:val="both"/>
        <w:rPr>
          <w:noProof/>
          <w:lang w:val="lv-LV"/>
        </w:rPr>
      </w:pPr>
    </w:p>
    <w:p w14:paraId="62E696A0" w14:textId="77777777" w:rsidR="007B368A" w:rsidRPr="00A93018" w:rsidRDefault="007B368A" w:rsidP="007B368A">
      <w:pPr>
        <w:jc w:val="both"/>
        <w:rPr>
          <w:noProof/>
          <w:lang w:val="lv-LV"/>
        </w:rPr>
      </w:pPr>
      <w:r w:rsidRPr="00A93018">
        <w:rPr>
          <w:noProof/>
          <w:lang w:val="lv-LV"/>
        </w:rPr>
        <w:t xml:space="preserve">Uzstādāmās publisko atrakciju iekārtas </w:t>
      </w:r>
    </w:p>
    <w:p w14:paraId="432D728F" w14:textId="77777777" w:rsidR="007B368A" w:rsidRPr="00A93018" w:rsidRDefault="007B368A" w:rsidP="007B368A">
      <w:pPr>
        <w:jc w:val="both"/>
        <w:rPr>
          <w:noProof/>
          <w:lang w:val="lv-LV"/>
        </w:rPr>
      </w:pPr>
      <w:r w:rsidRPr="00A93018">
        <w:rPr>
          <w:noProof/>
          <w:lang w:val="lv-LV"/>
        </w:rPr>
        <w:t>(</w:t>
      </w:r>
      <w:r w:rsidRPr="00A93018">
        <w:rPr>
          <w:i/>
          <w:iCs/>
          <w:noProof/>
          <w:lang w:val="lv-LV"/>
        </w:rPr>
        <w:t>jānorāda reģistrācijas numurs bīstamo iekārtu reģistrā</w:t>
      </w:r>
      <w:r w:rsidRPr="00A93018">
        <w:rPr>
          <w:noProof/>
          <w:lang w:val="lv-LV"/>
        </w:rPr>
        <w:t>):</w:t>
      </w:r>
    </w:p>
    <w:p w14:paraId="4190AA25" w14:textId="77777777" w:rsidR="007B368A" w:rsidRPr="00A93018" w:rsidRDefault="007B368A" w:rsidP="007B368A">
      <w:pPr>
        <w:jc w:val="both"/>
        <w:rPr>
          <w:noProof/>
          <w:sz w:val="16"/>
          <w:szCs w:val="16"/>
          <w:lang w:val="lv-LV"/>
        </w:rPr>
      </w:pPr>
    </w:p>
    <w:p w14:paraId="65DC313E"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4B5A15A1"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59FC8FDD"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4927EAF9"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1B6E3C8F"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6F15F537"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386D32D2"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5043753C"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46F55B8F"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4DC651D8" w14:textId="77777777" w:rsidR="007B368A" w:rsidRPr="00A93018" w:rsidRDefault="007B368A" w:rsidP="007B368A">
      <w:pPr>
        <w:numPr>
          <w:ilvl w:val="0"/>
          <w:numId w:val="1"/>
        </w:numPr>
        <w:spacing w:line="360" w:lineRule="auto"/>
        <w:ind w:left="714" w:hanging="357"/>
        <w:rPr>
          <w:bCs/>
          <w:noProof/>
          <w:lang w:val="lv-LV"/>
        </w:rPr>
      </w:pPr>
      <w:r w:rsidRPr="00A93018">
        <w:rPr>
          <w:bCs/>
          <w:noProof/>
          <w:lang w:val="lv-LV"/>
        </w:rPr>
        <w:t>____________________</w:t>
      </w:r>
    </w:p>
    <w:p w14:paraId="4C3E9D97" w14:textId="77777777" w:rsidR="007B368A" w:rsidRPr="00A93018" w:rsidRDefault="007B368A" w:rsidP="007B368A">
      <w:pPr>
        <w:rPr>
          <w:b/>
          <w:noProof/>
          <w:sz w:val="16"/>
          <w:szCs w:val="16"/>
          <w:lang w:val="lv-LV"/>
        </w:rPr>
      </w:pPr>
    </w:p>
    <w:p w14:paraId="193086B2" w14:textId="77777777" w:rsidR="007B368A" w:rsidRPr="00A93018" w:rsidRDefault="007B368A" w:rsidP="007B368A">
      <w:pPr>
        <w:rPr>
          <w:noProof/>
          <w:lang w:val="lv-LV"/>
        </w:rPr>
      </w:pPr>
      <w:r w:rsidRPr="00A93018">
        <w:rPr>
          <w:b/>
          <w:noProof/>
          <w:lang w:val="lv-LV"/>
        </w:rPr>
        <w:t>Pielikumā</w:t>
      </w:r>
      <w:r w:rsidRPr="00A93018">
        <w:rPr>
          <w:noProof/>
          <w:lang w:val="lv-LV"/>
        </w:rPr>
        <w:t>:</w:t>
      </w:r>
    </w:p>
    <w:p w14:paraId="75AC1029" w14:textId="04C3B412" w:rsidR="007B368A" w:rsidRPr="00A93018" w:rsidRDefault="007B368A" w:rsidP="007B368A">
      <w:pPr>
        <w:pStyle w:val="naisf"/>
        <w:spacing w:before="0" w:after="0"/>
        <w:ind w:firstLine="0"/>
        <w:rPr>
          <w:noProof/>
        </w:rPr>
      </w:pPr>
      <w:r>
        <w:rPr>
          <w:noProof/>
        </w:rPr>
        <w:drawing>
          <wp:inline distT="0" distB="0" distL="0" distR="0" wp14:anchorId="15E4EEDA" wp14:editId="5ADA538A">
            <wp:extent cx="114300" cy="123825"/>
            <wp:effectExtent l="0" t="0" r="0" b="9525"/>
            <wp:docPr id="787156787" name="Attēls 6"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publisko atrakciju iekārtu uzstādīšanas projekts un izvietojuma shēma;</w:t>
      </w:r>
    </w:p>
    <w:p w14:paraId="64F4E942" w14:textId="62B31474" w:rsidR="007B368A" w:rsidRPr="00A93018" w:rsidRDefault="007B368A" w:rsidP="007B368A">
      <w:pPr>
        <w:pStyle w:val="naisf"/>
        <w:spacing w:before="0" w:after="0"/>
        <w:ind w:firstLine="0"/>
        <w:rPr>
          <w:noProof/>
        </w:rPr>
      </w:pPr>
      <w:r>
        <w:rPr>
          <w:noProof/>
        </w:rPr>
        <w:drawing>
          <wp:inline distT="0" distB="0" distL="0" distR="0" wp14:anchorId="0AABCCE2" wp14:editId="2A6AEA81">
            <wp:extent cx="114300" cy="123825"/>
            <wp:effectExtent l="0" t="0" r="0" b="9525"/>
            <wp:docPr id="954546810" name="Attēls 5"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publisko atrakciju iekārtu tehniskās pases (skenētas </w:t>
      </w:r>
      <w:r w:rsidRPr="00A93018">
        <w:rPr>
          <w:i/>
          <w:iCs/>
          <w:noProof/>
        </w:rPr>
        <w:t>.pdf</w:t>
      </w:r>
      <w:r w:rsidRPr="00A93018">
        <w:rPr>
          <w:noProof/>
        </w:rPr>
        <w:t xml:space="preserve"> formātā);</w:t>
      </w:r>
    </w:p>
    <w:p w14:paraId="22A56644" w14:textId="56A8C1FB" w:rsidR="007B368A" w:rsidRPr="00A93018" w:rsidRDefault="007B368A" w:rsidP="007B368A">
      <w:pPr>
        <w:pStyle w:val="naisf"/>
        <w:spacing w:before="0" w:after="0"/>
        <w:ind w:firstLine="0"/>
        <w:rPr>
          <w:noProof/>
        </w:rPr>
      </w:pPr>
      <w:r>
        <w:rPr>
          <w:noProof/>
        </w:rPr>
        <w:drawing>
          <wp:inline distT="0" distB="0" distL="0" distR="0" wp14:anchorId="7BDFA99A" wp14:editId="4BAD692D">
            <wp:extent cx="114300" cy="123825"/>
            <wp:effectExtent l="0" t="0" r="0" b="9525"/>
            <wp:docPr id="1126005466" name="Attēls 4"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saskaņojuma vai līguma kopiju ar nekustamā īpašuma īpašnieku vai tiesisko valdītāju, uz kura īpašumā vai valdījumā esoša zemesgabala tiek uzstādītas publisko atrakciju iekārtas, izņemot, ja publisko atrakciju iekārtas plānots izvietot uz Rīgas valstspilsētas pašvaldības īpašumā vai valdījumā esoša zemesgabala;</w:t>
      </w:r>
    </w:p>
    <w:p w14:paraId="3E50F7A6" w14:textId="5E76378E" w:rsidR="007B368A" w:rsidRPr="00A93018" w:rsidRDefault="007B368A" w:rsidP="007B368A">
      <w:pPr>
        <w:pStyle w:val="naisf"/>
        <w:spacing w:before="0" w:after="0"/>
        <w:ind w:firstLine="0"/>
        <w:rPr>
          <w:noProof/>
        </w:rPr>
      </w:pPr>
      <w:r>
        <w:rPr>
          <w:noProof/>
        </w:rPr>
        <w:drawing>
          <wp:inline distT="0" distB="0" distL="0" distR="0" wp14:anchorId="4E7A7F4B" wp14:editId="22457A6C">
            <wp:extent cx="114300" cy="123825"/>
            <wp:effectExtent l="0" t="0" r="0" b="9525"/>
            <wp:docPr id="867792341" name="Attēls 3"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civiltiesiskās apdrošināšanas faktu apliecinošs dokuments (polise) un tā apmaksu apliecinošs dokuments (maksājuma uzdevums);</w:t>
      </w:r>
    </w:p>
    <w:p w14:paraId="433976F1" w14:textId="554B17D5" w:rsidR="007B368A" w:rsidRPr="00A93018" w:rsidRDefault="007B368A" w:rsidP="007B368A">
      <w:pPr>
        <w:pStyle w:val="naisf"/>
        <w:spacing w:before="0" w:after="0"/>
        <w:ind w:firstLine="0"/>
        <w:rPr>
          <w:noProof/>
        </w:rPr>
      </w:pPr>
      <w:r>
        <w:rPr>
          <w:noProof/>
        </w:rPr>
        <w:drawing>
          <wp:inline distT="0" distB="0" distL="0" distR="0" wp14:anchorId="4C722DF2" wp14:editId="02F03C6F">
            <wp:extent cx="114300" cy="123825"/>
            <wp:effectExtent l="0" t="0" r="0" b="9525"/>
            <wp:docPr id="577702243" name="Attēls 2"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dokuments, kas apliecina tiesības pārstāvēt juridisko personu, ja pārstāvība nav uz statūtu pamata;</w:t>
      </w:r>
    </w:p>
    <w:p w14:paraId="0E94DB03" w14:textId="445C020A" w:rsidR="007B368A" w:rsidRPr="00A93018" w:rsidRDefault="007B368A" w:rsidP="007B368A">
      <w:pPr>
        <w:pStyle w:val="naisf"/>
        <w:spacing w:before="0" w:after="0"/>
        <w:ind w:firstLine="0"/>
        <w:rPr>
          <w:noProof/>
        </w:rPr>
      </w:pPr>
      <w:r>
        <w:rPr>
          <w:noProof/>
        </w:rPr>
        <w:lastRenderedPageBreak/>
        <w:drawing>
          <wp:inline distT="0" distB="0" distL="0" distR="0" wp14:anchorId="5359849D" wp14:editId="1651349C">
            <wp:extent cx="114300" cy="123825"/>
            <wp:effectExtent l="0" t="0" r="0" b="9525"/>
            <wp:docPr id="827971569" name="Attēls 1"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0038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93018">
        <w:rPr>
          <w:noProof/>
        </w:rPr>
        <w:t xml:space="preserve"> citi dokumenti:</w:t>
      </w:r>
    </w:p>
    <w:tbl>
      <w:tblPr>
        <w:tblW w:w="8820" w:type="dxa"/>
        <w:tblInd w:w="468" w:type="dxa"/>
        <w:tblLayout w:type="fixed"/>
        <w:tblLook w:val="0000" w:firstRow="0" w:lastRow="0" w:firstColumn="0" w:lastColumn="0" w:noHBand="0" w:noVBand="0"/>
      </w:tblPr>
      <w:tblGrid>
        <w:gridCol w:w="8820"/>
      </w:tblGrid>
      <w:tr w:rsidR="007B368A" w14:paraId="2277F231" w14:textId="77777777" w:rsidTr="0076562B">
        <w:tc>
          <w:tcPr>
            <w:tcW w:w="8820" w:type="dxa"/>
            <w:tcBorders>
              <w:top w:val="nil"/>
              <w:left w:val="nil"/>
              <w:bottom w:val="single" w:sz="4" w:space="0" w:color="auto"/>
              <w:right w:val="nil"/>
            </w:tcBorders>
          </w:tcPr>
          <w:p w14:paraId="7FA2C54C" w14:textId="77777777" w:rsidR="007B368A" w:rsidRPr="00A93018" w:rsidRDefault="007B368A" w:rsidP="0076562B">
            <w:pPr>
              <w:ind w:left="357"/>
              <w:jc w:val="both"/>
              <w:rPr>
                <w:noProof/>
                <w:sz w:val="28"/>
                <w:szCs w:val="28"/>
                <w:lang w:val="lv-LV"/>
              </w:rPr>
            </w:pPr>
          </w:p>
        </w:tc>
      </w:tr>
      <w:tr w:rsidR="007B368A" w14:paraId="1950DA04" w14:textId="77777777" w:rsidTr="0076562B">
        <w:tc>
          <w:tcPr>
            <w:tcW w:w="8820" w:type="dxa"/>
            <w:tcBorders>
              <w:top w:val="single" w:sz="4" w:space="0" w:color="auto"/>
              <w:left w:val="nil"/>
              <w:bottom w:val="single" w:sz="4" w:space="0" w:color="auto"/>
              <w:right w:val="nil"/>
            </w:tcBorders>
          </w:tcPr>
          <w:p w14:paraId="6E9305C2" w14:textId="77777777" w:rsidR="007B368A" w:rsidRPr="00A93018" w:rsidRDefault="007B368A" w:rsidP="0076562B">
            <w:pPr>
              <w:ind w:left="357"/>
              <w:jc w:val="both"/>
              <w:rPr>
                <w:noProof/>
                <w:sz w:val="28"/>
                <w:szCs w:val="28"/>
                <w:lang w:val="lv-LV"/>
              </w:rPr>
            </w:pPr>
          </w:p>
        </w:tc>
      </w:tr>
      <w:tr w:rsidR="007B368A" w14:paraId="21CB2A57" w14:textId="77777777" w:rsidTr="0076562B">
        <w:tc>
          <w:tcPr>
            <w:tcW w:w="8820" w:type="dxa"/>
            <w:tcBorders>
              <w:top w:val="single" w:sz="4" w:space="0" w:color="auto"/>
              <w:left w:val="nil"/>
              <w:bottom w:val="single" w:sz="4" w:space="0" w:color="auto"/>
              <w:right w:val="nil"/>
            </w:tcBorders>
          </w:tcPr>
          <w:p w14:paraId="4DC88CB7" w14:textId="77777777" w:rsidR="007B368A" w:rsidRPr="00A93018" w:rsidRDefault="007B368A" w:rsidP="0076562B">
            <w:pPr>
              <w:ind w:left="357"/>
              <w:jc w:val="both"/>
              <w:rPr>
                <w:noProof/>
                <w:sz w:val="28"/>
                <w:szCs w:val="28"/>
                <w:lang w:val="lv-LV"/>
              </w:rPr>
            </w:pPr>
          </w:p>
        </w:tc>
      </w:tr>
      <w:tr w:rsidR="007B368A" w14:paraId="23454B8F" w14:textId="77777777" w:rsidTr="0076562B">
        <w:tc>
          <w:tcPr>
            <w:tcW w:w="8820" w:type="dxa"/>
            <w:tcBorders>
              <w:top w:val="single" w:sz="4" w:space="0" w:color="auto"/>
              <w:left w:val="nil"/>
              <w:bottom w:val="single" w:sz="4" w:space="0" w:color="auto"/>
              <w:right w:val="nil"/>
            </w:tcBorders>
          </w:tcPr>
          <w:p w14:paraId="0A2407A0" w14:textId="77777777" w:rsidR="007B368A" w:rsidRPr="00A93018" w:rsidRDefault="007B368A" w:rsidP="0076562B">
            <w:pPr>
              <w:ind w:left="357"/>
              <w:jc w:val="both"/>
              <w:rPr>
                <w:noProof/>
                <w:sz w:val="28"/>
                <w:szCs w:val="28"/>
                <w:lang w:val="lv-LV"/>
              </w:rPr>
            </w:pPr>
          </w:p>
        </w:tc>
      </w:tr>
    </w:tbl>
    <w:p w14:paraId="34707CE6" w14:textId="77777777" w:rsidR="007B368A" w:rsidRPr="00A93018" w:rsidRDefault="007B368A" w:rsidP="007B368A">
      <w:pPr>
        <w:ind w:left="1800"/>
        <w:rPr>
          <w:noProof/>
          <w:lang w:val="lv-LV"/>
        </w:rPr>
      </w:pPr>
    </w:p>
    <w:p w14:paraId="5A745620" w14:textId="77777777" w:rsidR="007B368A" w:rsidRPr="00A93018" w:rsidRDefault="007B368A" w:rsidP="007B368A">
      <w:pPr>
        <w:pStyle w:val="naiskr"/>
        <w:spacing w:before="0" w:after="0"/>
        <w:jc w:val="both"/>
        <w:rPr>
          <w:b/>
          <w:noProof/>
        </w:rPr>
      </w:pPr>
      <w:r w:rsidRPr="00A93018">
        <w:rPr>
          <w:b/>
          <w:noProof/>
        </w:rPr>
        <w:t>Apliecinu, ka publisko atrakciju iekārtas atrodas manā valdījumā.</w:t>
      </w:r>
    </w:p>
    <w:p w14:paraId="3C18E9E9" w14:textId="77777777" w:rsidR="007B368A" w:rsidRPr="00A93018" w:rsidRDefault="007B368A" w:rsidP="007B368A">
      <w:pPr>
        <w:pStyle w:val="naiskr"/>
        <w:spacing w:before="0" w:after="0"/>
        <w:rPr>
          <w:noProof/>
        </w:rPr>
      </w:pPr>
      <w:r w:rsidRPr="00A93018">
        <w:rPr>
          <w:noProof/>
        </w:rPr>
        <w:t> </w:t>
      </w:r>
    </w:p>
    <w:p w14:paraId="22D252C8" w14:textId="77777777" w:rsidR="007B368A" w:rsidRPr="00A93018" w:rsidRDefault="007B368A" w:rsidP="007B368A">
      <w:pPr>
        <w:jc w:val="both"/>
        <w:rPr>
          <w:b/>
          <w:noProof/>
          <w:lang w:val="lv-LV"/>
        </w:rPr>
      </w:pPr>
      <w:r w:rsidRPr="00A93018">
        <w:rPr>
          <w:b/>
          <w:noProof/>
          <w:lang w:val="lv-LV"/>
        </w:rPr>
        <w:t>Personas datu aizsardzība:</w:t>
      </w:r>
    </w:p>
    <w:p w14:paraId="79BE92E7" w14:textId="77777777" w:rsidR="007B368A" w:rsidRPr="00A93018" w:rsidRDefault="007B368A" w:rsidP="007B368A">
      <w:pPr>
        <w:ind w:firstLine="720"/>
        <w:jc w:val="both"/>
        <w:rPr>
          <w:noProof/>
          <w:lang w:val="lv-LV"/>
        </w:rPr>
      </w:pPr>
    </w:p>
    <w:p w14:paraId="1F16965D" w14:textId="77777777" w:rsidR="007B368A" w:rsidRPr="00A93018" w:rsidRDefault="007B368A" w:rsidP="007B368A">
      <w:pPr>
        <w:ind w:firstLine="720"/>
        <w:jc w:val="both"/>
        <w:rPr>
          <w:noProof/>
          <w:lang w:val="lv-LV"/>
        </w:rPr>
      </w:pPr>
      <w:r w:rsidRPr="00A93018">
        <w:rPr>
          <w:noProof/>
          <w:lang w:val="lv-LV"/>
        </w:rPr>
        <w:t>Pārzinis personas datu apstrādei ir Rīgas valstspilsētas pašvaldība (Centrālās administrācijas Juridiskās pārvaldes Administrācijas tiesiskā nodrošinājuma nodaļa), adrese: Rātslaukums 1, Rīga, LV-1050, elektroniskā pasta adrese: ca.jp@riga.lv.</w:t>
      </w:r>
    </w:p>
    <w:p w14:paraId="40933DBC" w14:textId="77777777" w:rsidR="007B368A" w:rsidRPr="00A93018" w:rsidRDefault="007B368A" w:rsidP="007B368A">
      <w:pPr>
        <w:ind w:firstLine="720"/>
        <w:jc w:val="both"/>
        <w:rPr>
          <w:noProof/>
          <w:lang w:val="lv-LV" w:eastAsia="lv-LV"/>
        </w:rPr>
      </w:pPr>
      <w:r w:rsidRPr="00A93018">
        <w:rPr>
          <w:noProof/>
          <w:lang w:val="lv-LV" w:eastAsia="lv-LV"/>
        </w:rPr>
        <w:t>Personas datu aizsardzības speciālists ir Rīgas valstspilsētas pašvaldības Centrālās administrācijas Datu aizsardzības un informācijas tehnoloģiju drošības centrs, adrese: Dzirciema iela 28, Rīga, LV-1007, elektroniskā pasta adrese: ca.dac@riga.lv.</w:t>
      </w:r>
    </w:p>
    <w:p w14:paraId="6BB427DE" w14:textId="77777777" w:rsidR="007B368A" w:rsidRPr="00A93018" w:rsidRDefault="007B368A" w:rsidP="007B368A">
      <w:pPr>
        <w:ind w:firstLine="720"/>
        <w:jc w:val="both"/>
        <w:rPr>
          <w:noProof/>
          <w:lang w:val="lv-LV"/>
        </w:rPr>
      </w:pPr>
      <w:r w:rsidRPr="00A93018">
        <w:rPr>
          <w:noProof/>
          <w:lang w:val="lv-LV"/>
        </w:rPr>
        <w:t>Personas datu apstrādes mērķis ir iesnieguma publisko atrakciju iekārtu uzstādīšana</w:t>
      </w:r>
      <w:r>
        <w:rPr>
          <w:noProof/>
          <w:lang w:val="lv-LV"/>
        </w:rPr>
        <w:t>i</w:t>
      </w:r>
      <w:r w:rsidRPr="00A93018">
        <w:rPr>
          <w:noProof/>
          <w:lang w:val="lv-LV"/>
        </w:rPr>
        <w:t xml:space="preserve"> izskatīšanas, atļaujas sagatavošanas un izsniegšanas, kā arī uzraudzības un kontroles procesa nodrošināšana. Tiesiskais pamats personas datu apstrādei – pārzinim tiesību aktos noteikto juridisko pienākumu izpilde (Ministru kabineta 16.02.2010. noteikumi Nr. 136 “Publisko atrakciju iekārtu drošības prasības un tehniskās uzraudzības kārtība”). </w:t>
      </w:r>
    </w:p>
    <w:p w14:paraId="796A4FEE" w14:textId="77777777" w:rsidR="007B368A" w:rsidRPr="00A93018" w:rsidRDefault="007B368A" w:rsidP="007B368A">
      <w:pPr>
        <w:ind w:firstLine="720"/>
        <w:jc w:val="both"/>
        <w:rPr>
          <w:noProof/>
          <w:lang w:val="lv-LV"/>
        </w:rPr>
      </w:pPr>
      <w:r w:rsidRPr="00A93018">
        <w:rPr>
          <w:noProof/>
          <w:lang w:val="lv-LV"/>
        </w:rPr>
        <w:t xml:space="preserve">Personas datu saņēmējs – </w:t>
      </w:r>
      <w:r w:rsidRPr="00A93018">
        <w:rPr>
          <w:noProof/>
          <w:lang w:val="lv-LV" w:eastAsia="lv-LV"/>
        </w:rPr>
        <w:t xml:space="preserve">Rīgas Apkaimju iedzīvotāju centrs (iesnieguma reģistrēšanai), Rīgas valstspilsētas pašvaldības Pilsētas attīstības departaments (iesnieguma izskatīšanai), atkarībā no publisko atrakciju iekārtu uzstādīšanas vietas </w:t>
      </w:r>
      <w:r>
        <w:rPr>
          <w:noProof/>
          <w:lang w:val="lv-LV" w:eastAsia="lv-LV"/>
        </w:rPr>
        <w:t>–</w:t>
      </w:r>
      <w:r w:rsidRPr="00A93018">
        <w:rPr>
          <w:noProof/>
          <w:lang w:val="lv-LV" w:eastAsia="lv-LV"/>
        </w:rPr>
        <w:t xml:space="preserve"> Rīgas valstspilsētas pašvaldības Īpašumu departaments, Rīgas valstspilsētas pašvaldības Mājokļu un vides departaments,</w:t>
      </w:r>
      <w:r w:rsidRPr="00A93018">
        <w:rPr>
          <w:noProof/>
          <w:lang w:val="lv-LV"/>
        </w:rPr>
        <w:t xml:space="preserve"> SIA “Rīgas meži” un Rīgas valstspilsētas pašvaldības Ārtelpas un mobilitātes departaments (ja publisko atrakciju iekārtu izvietošana ir ārpus ielu sarkanajām līnijām), Patērētāju tiesību aizsardzības centrs (publisko atrakciju iekārtu uzraudzības un kontroles veikšanai).</w:t>
      </w:r>
    </w:p>
    <w:p w14:paraId="7E894708" w14:textId="77777777" w:rsidR="007B368A" w:rsidRPr="00A93018" w:rsidRDefault="007B368A" w:rsidP="007B368A">
      <w:pPr>
        <w:ind w:firstLine="720"/>
        <w:jc w:val="both"/>
        <w:rPr>
          <w:noProof/>
          <w:lang w:val="lv-LV"/>
        </w:rPr>
      </w:pPr>
      <w:r w:rsidRPr="00A93018">
        <w:rPr>
          <w:noProof/>
          <w:lang w:val="lv-LV"/>
        </w:rPr>
        <w:t>Personas dati tiks glabāti ne ilgāk kā vienu gadu pēc izsniegtās atļaujas derīguma termiņa beigām.</w:t>
      </w:r>
    </w:p>
    <w:p w14:paraId="7376FB8F" w14:textId="77777777" w:rsidR="007B368A" w:rsidRPr="00A93018" w:rsidRDefault="007B368A" w:rsidP="007B368A">
      <w:pPr>
        <w:ind w:firstLine="720"/>
        <w:jc w:val="both"/>
        <w:rPr>
          <w:noProof/>
          <w:lang w:val="lv-LV"/>
        </w:rPr>
      </w:pPr>
      <w:r w:rsidRPr="00A93018">
        <w:rPr>
          <w:noProof/>
          <w:lang w:val="lv-LV"/>
        </w:rPr>
        <w:t>Informējam, ka personai kā datu subjektam ir tiesības:</w:t>
      </w:r>
    </w:p>
    <w:p w14:paraId="369D8E51" w14:textId="77777777" w:rsidR="007B368A" w:rsidRPr="00A93018" w:rsidRDefault="007B368A" w:rsidP="007B368A">
      <w:pPr>
        <w:ind w:firstLine="709"/>
        <w:jc w:val="both"/>
        <w:rPr>
          <w:noProof/>
          <w:lang w:val="lv-LV"/>
        </w:rPr>
      </w:pPr>
      <w:r w:rsidRPr="00A93018">
        <w:rPr>
          <w:noProof/>
          <w:lang w:val="lv-LV"/>
        </w:rPr>
        <w:t>1) pieprasīt pārzinim piekļūt datu subjekta apstrādātajiem personas datiem, lūgt neprecīzo personas datu labošanu vai dzēšanu, iesniedzot pamatojumu lūgumam, likumā noteiktajos gadījumos lūgt personas datu apstrādes ierobežošanu, kā arī iebilst pret apstrādi;</w:t>
      </w:r>
    </w:p>
    <w:p w14:paraId="55698C85" w14:textId="77777777" w:rsidR="007B368A" w:rsidRPr="00A93018" w:rsidRDefault="007B368A" w:rsidP="007B368A">
      <w:pPr>
        <w:ind w:firstLine="709"/>
        <w:jc w:val="both"/>
        <w:rPr>
          <w:noProof/>
          <w:lang w:val="lv-LV"/>
        </w:rPr>
      </w:pPr>
      <w:r w:rsidRPr="00A93018">
        <w:rPr>
          <w:noProof/>
          <w:lang w:val="lv-LV"/>
        </w:rPr>
        <w:t xml:space="preserve">2) iesniegt sūdzību par nelikumīgu personas datu apstrādi uzraudzības iestādē (Datu valsts inspekcijā). </w:t>
      </w:r>
    </w:p>
    <w:p w14:paraId="4D40B504" w14:textId="77777777" w:rsidR="007B368A" w:rsidRPr="00A93018" w:rsidRDefault="007B368A" w:rsidP="007B368A">
      <w:pPr>
        <w:ind w:firstLine="720"/>
        <w:jc w:val="both"/>
        <w:rPr>
          <w:noProof/>
          <w:sz w:val="28"/>
          <w:szCs w:val="28"/>
          <w:lang w:val="lv-LV"/>
        </w:rPr>
      </w:pPr>
    </w:p>
    <w:p w14:paraId="466D271B" w14:textId="77777777" w:rsidR="007B368A" w:rsidRPr="00A93018" w:rsidRDefault="007B368A" w:rsidP="007B368A">
      <w:pPr>
        <w:outlineLvl w:val="0"/>
        <w:rPr>
          <w:noProof/>
          <w:lang w:val="lv-LV"/>
        </w:rPr>
      </w:pPr>
      <w:r w:rsidRPr="00A93018">
        <w:rPr>
          <w:noProof/>
          <w:lang w:val="lv-LV"/>
        </w:rPr>
        <w:t xml:space="preserve">                                                                                   </w:t>
      </w:r>
      <w:bookmarkStart w:id="0" w:name="_Hlk501376234"/>
      <w:r w:rsidRPr="00A93018">
        <w:rPr>
          <w:noProof/>
          <w:lang w:val="lv-LV"/>
        </w:rPr>
        <w:t>________________/_________________/</w:t>
      </w:r>
    </w:p>
    <w:p w14:paraId="648209AD" w14:textId="77777777" w:rsidR="007B368A" w:rsidRPr="00A93018" w:rsidRDefault="007B368A" w:rsidP="007B368A">
      <w:pPr>
        <w:rPr>
          <w:noProof/>
          <w:sz w:val="22"/>
          <w:szCs w:val="22"/>
          <w:lang w:val="lv-LV"/>
        </w:rPr>
      </w:pPr>
      <w:r w:rsidRPr="00A93018">
        <w:rPr>
          <w:noProof/>
          <w:lang w:val="lv-LV"/>
        </w:rPr>
        <w:tab/>
      </w:r>
      <w:r w:rsidRPr="00A93018">
        <w:rPr>
          <w:noProof/>
          <w:sz w:val="26"/>
          <w:szCs w:val="26"/>
          <w:lang w:val="lv-LV"/>
        </w:rPr>
        <w:tab/>
      </w:r>
      <w:r w:rsidRPr="00A93018">
        <w:rPr>
          <w:noProof/>
          <w:sz w:val="26"/>
          <w:szCs w:val="26"/>
          <w:lang w:val="lv-LV"/>
        </w:rPr>
        <w:tab/>
      </w:r>
      <w:r w:rsidRPr="00A93018">
        <w:rPr>
          <w:noProof/>
          <w:sz w:val="26"/>
          <w:szCs w:val="26"/>
          <w:lang w:val="lv-LV"/>
        </w:rPr>
        <w:tab/>
      </w:r>
      <w:r w:rsidRPr="00A93018">
        <w:rPr>
          <w:noProof/>
          <w:sz w:val="26"/>
          <w:szCs w:val="26"/>
          <w:lang w:val="lv-LV"/>
        </w:rPr>
        <w:tab/>
      </w:r>
      <w:r w:rsidRPr="00A93018">
        <w:rPr>
          <w:noProof/>
          <w:sz w:val="26"/>
          <w:szCs w:val="26"/>
          <w:lang w:val="lv-LV"/>
        </w:rPr>
        <w:tab/>
        <w:t xml:space="preserve">            </w:t>
      </w:r>
      <w:r w:rsidRPr="00A93018">
        <w:rPr>
          <w:noProof/>
          <w:sz w:val="22"/>
          <w:szCs w:val="22"/>
          <w:lang w:val="lv-LV"/>
        </w:rPr>
        <w:t xml:space="preserve">   (paraksts</w:t>
      </w:r>
      <w:r w:rsidRPr="00A93018">
        <w:rPr>
          <w:noProof/>
          <w:color w:val="333333"/>
          <w:sz w:val="21"/>
          <w:szCs w:val="21"/>
          <w:shd w:val="clear" w:color="auto" w:fill="FFFFFF"/>
          <w:lang w:val="lv-LV"/>
        </w:rPr>
        <w:t>*</w:t>
      </w:r>
      <w:r w:rsidRPr="00A93018">
        <w:rPr>
          <w:noProof/>
          <w:sz w:val="22"/>
          <w:szCs w:val="22"/>
          <w:lang w:val="lv-LV"/>
        </w:rPr>
        <w:t>)                   (</w:t>
      </w:r>
      <w:r>
        <w:rPr>
          <w:noProof/>
          <w:sz w:val="22"/>
          <w:szCs w:val="22"/>
          <w:lang w:val="lv-LV"/>
        </w:rPr>
        <w:t>v</w:t>
      </w:r>
      <w:r w:rsidRPr="00A93018">
        <w:rPr>
          <w:noProof/>
          <w:sz w:val="22"/>
          <w:szCs w:val="22"/>
          <w:lang w:val="lv-LV"/>
        </w:rPr>
        <w:t xml:space="preserve">ārds, </w:t>
      </w:r>
      <w:r>
        <w:rPr>
          <w:noProof/>
          <w:sz w:val="22"/>
          <w:szCs w:val="22"/>
          <w:lang w:val="lv-LV"/>
        </w:rPr>
        <w:t>u</w:t>
      </w:r>
      <w:r w:rsidRPr="00A93018">
        <w:rPr>
          <w:noProof/>
          <w:sz w:val="22"/>
          <w:szCs w:val="22"/>
          <w:lang w:val="lv-LV"/>
        </w:rPr>
        <w:t>zvārds)</w:t>
      </w:r>
      <w:bookmarkEnd w:id="0"/>
    </w:p>
    <w:p w14:paraId="6BBA2E00" w14:textId="77777777" w:rsidR="007B368A" w:rsidRPr="00A93018" w:rsidRDefault="007B368A" w:rsidP="007B368A">
      <w:pPr>
        <w:rPr>
          <w:noProof/>
          <w:lang w:val="lv-LV"/>
        </w:rPr>
      </w:pPr>
      <w:r w:rsidRPr="00A93018">
        <w:rPr>
          <w:noProof/>
          <w:lang w:val="lv-LV"/>
        </w:rPr>
        <w:t>____________</w:t>
      </w:r>
    </w:p>
    <w:p w14:paraId="6083B560" w14:textId="77777777" w:rsidR="007B368A" w:rsidRPr="00A93018" w:rsidRDefault="007B368A" w:rsidP="007B368A">
      <w:pPr>
        <w:rPr>
          <w:noProof/>
          <w:lang w:val="lv-LV"/>
        </w:rPr>
      </w:pPr>
      <w:r w:rsidRPr="00A93018">
        <w:rPr>
          <w:noProof/>
          <w:lang w:val="lv-LV"/>
        </w:rPr>
        <w:t>(datums</w:t>
      </w:r>
      <w:r w:rsidRPr="00A93018">
        <w:rPr>
          <w:noProof/>
          <w:color w:val="333333"/>
          <w:sz w:val="21"/>
          <w:szCs w:val="21"/>
          <w:shd w:val="clear" w:color="auto" w:fill="FFFFFF"/>
          <w:lang w:val="lv-LV"/>
        </w:rPr>
        <w:t>*</w:t>
      </w:r>
      <w:r w:rsidRPr="00A93018">
        <w:rPr>
          <w:noProof/>
          <w:lang w:val="lv-LV"/>
        </w:rPr>
        <w:t>)</w:t>
      </w:r>
    </w:p>
    <w:p w14:paraId="37D21BFC" w14:textId="77777777" w:rsidR="007B368A" w:rsidRPr="00A93018" w:rsidRDefault="007B368A" w:rsidP="007B368A">
      <w:pPr>
        <w:rPr>
          <w:noProof/>
          <w:lang w:val="lv-LV"/>
        </w:rPr>
      </w:pPr>
    </w:p>
    <w:p w14:paraId="61C1BA17" w14:textId="77777777" w:rsidR="007B368A" w:rsidRPr="00A93018" w:rsidRDefault="007B368A" w:rsidP="007B368A">
      <w:pPr>
        <w:rPr>
          <w:noProof/>
          <w:lang w:val="lv-LV"/>
        </w:rPr>
      </w:pPr>
    </w:p>
    <w:p w14:paraId="600CF32C" w14:textId="77777777" w:rsidR="007B368A" w:rsidRPr="00A93018" w:rsidRDefault="007B368A" w:rsidP="007B368A">
      <w:pPr>
        <w:rPr>
          <w:noProof/>
          <w:lang w:val="lv-LV"/>
        </w:rPr>
      </w:pPr>
      <w:r w:rsidRPr="00A93018">
        <w:rPr>
          <w:noProof/>
          <w:color w:val="333333"/>
          <w:sz w:val="21"/>
          <w:szCs w:val="21"/>
          <w:shd w:val="clear" w:color="auto" w:fill="FFFFFF"/>
          <w:lang w:val="lv-LV"/>
        </w:rPr>
        <w:t xml:space="preserve">* Dokumenta rekvizītus </w:t>
      </w:r>
      <w:r>
        <w:rPr>
          <w:noProof/>
          <w:color w:val="333333"/>
          <w:sz w:val="21"/>
          <w:szCs w:val="21"/>
          <w:shd w:val="clear" w:color="auto" w:fill="FFFFFF"/>
          <w:lang w:val="lv-LV"/>
        </w:rPr>
        <w:t>“</w:t>
      </w:r>
      <w:r w:rsidRPr="00A93018">
        <w:rPr>
          <w:noProof/>
          <w:color w:val="333333"/>
          <w:sz w:val="21"/>
          <w:szCs w:val="21"/>
          <w:shd w:val="clear" w:color="auto" w:fill="FFFFFF"/>
          <w:lang w:val="lv-LV"/>
        </w:rPr>
        <w:t>datums</w:t>
      </w:r>
      <w:r>
        <w:rPr>
          <w:noProof/>
          <w:color w:val="333333"/>
          <w:sz w:val="21"/>
          <w:szCs w:val="21"/>
          <w:shd w:val="clear" w:color="auto" w:fill="FFFFFF"/>
          <w:lang w:val="lv-LV"/>
        </w:rPr>
        <w:t>”</w:t>
      </w:r>
      <w:r w:rsidRPr="00A93018">
        <w:rPr>
          <w:noProof/>
          <w:color w:val="333333"/>
          <w:sz w:val="21"/>
          <w:szCs w:val="21"/>
          <w:shd w:val="clear" w:color="auto" w:fill="FFFFFF"/>
          <w:lang w:val="lv-LV"/>
        </w:rPr>
        <w:t xml:space="preserve"> un </w:t>
      </w:r>
      <w:r>
        <w:rPr>
          <w:noProof/>
          <w:color w:val="333333"/>
          <w:sz w:val="21"/>
          <w:szCs w:val="21"/>
          <w:shd w:val="clear" w:color="auto" w:fill="FFFFFF"/>
          <w:lang w:val="lv-LV"/>
        </w:rPr>
        <w:t>“</w:t>
      </w:r>
      <w:r w:rsidRPr="00A93018">
        <w:rPr>
          <w:noProof/>
          <w:color w:val="333333"/>
          <w:sz w:val="21"/>
          <w:szCs w:val="21"/>
          <w:shd w:val="clear" w:color="auto" w:fill="FFFFFF"/>
          <w:lang w:val="lv-LV"/>
        </w:rPr>
        <w:t>paraksts</w:t>
      </w:r>
      <w:r>
        <w:rPr>
          <w:noProof/>
          <w:color w:val="333333"/>
          <w:sz w:val="21"/>
          <w:szCs w:val="21"/>
          <w:shd w:val="clear" w:color="auto" w:fill="FFFFFF"/>
          <w:lang w:val="lv-LV"/>
        </w:rPr>
        <w:t>”</w:t>
      </w:r>
      <w:r w:rsidRPr="00A93018">
        <w:rPr>
          <w:noProof/>
          <w:color w:val="333333"/>
          <w:sz w:val="21"/>
          <w:szCs w:val="21"/>
          <w:shd w:val="clear" w:color="auto" w:fill="FFFFFF"/>
          <w:lang w:val="lv-LV"/>
        </w:rPr>
        <w:t xml:space="preserve"> neaizpilda, ja dokuments ir sagatavots atbilstoši normatīvajiem aktiem par elektronisko dokumentu noformēšanu un </w:t>
      </w:r>
      <w:r>
        <w:rPr>
          <w:noProof/>
          <w:color w:val="333333"/>
          <w:sz w:val="21"/>
          <w:szCs w:val="21"/>
          <w:shd w:val="clear" w:color="auto" w:fill="FFFFFF"/>
          <w:lang w:val="lv-LV"/>
        </w:rPr>
        <w:t xml:space="preserve">ir </w:t>
      </w:r>
      <w:r w:rsidRPr="00A93018">
        <w:rPr>
          <w:noProof/>
          <w:color w:val="333333"/>
          <w:sz w:val="21"/>
          <w:szCs w:val="21"/>
          <w:shd w:val="clear" w:color="auto" w:fill="FFFFFF"/>
          <w:lang w:val="lv-LV"/>
        </w:rPr>
        <w:t>parakstīts, izmantojot drošu elektronisko parakstu.</w:t>
      </w:r>
    </w:p>
    <w:p w14:paraId="6665FD00" w14:textId="77777777" w:rsidR="007B368A" w:rsidRPr="007B368A" w:rsidRDefault="007B368A">
      <w:pPr>
        <w:rPr>
          <w:lang w:val="lv-LV"/>
        </w:rPr>
      </w:pPr>
    </w:p>
    <w:sectPr w:rsidR="007B368A" w:rsidRPr="007B368A" w:rsidSect="007B368A">
      <w:pgSz w:w="11906" w:h="16838"/>
      <w:pgMar w:top="1440" w:right="707"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0576"/>
    <w:multiLevelType w:val="hybridMultilevel"/>
    <w:tmpl w:val="5D5C0D20"/>
    <w:lvl w:ilvl="0" w:tplc="7EA4CEFC">
      <w:start w:val="1"/>
      <w:numFmt w:val="decimal"/>
      <w:lvlText w:val="%1."/>
      <w:lvlJc w:val="left"/>
      <w:pPr>
        <w:ind w:left="720" w:hanging="360"/>
      </w:pPr>
      <w:rPr>
        <w:rFonts w:hint="default"/>
      </w:rPr>
    </w:lvl>
    <w:lvl w:ilvl="1" w:tplc="469EAD4A" w:tentative="1">
      <w:start w:val="1"/>
      <w:numFmt w:val="lowerLetter"/>
      <w:lvlText w:val="%2."/>
      <w:lvlJc w:val="left"/>
      <w:pPr>
        <w:ind w:left="1440" w:hanging="360"/>
      </w:pPr>
    </w:lvl>
    <w:lvl w:ilvl="2" w:tplc="5CF0B88E" w:tentative="1">
      <w:start w:val="1"/>
      <w:numFmt w:val="lowerRoman"/>
      <w:lvlText w:val="%3."/>
      <w:lvlJc w:val="right"/>
      <w:pPr>
        <w:ind w:left="2160" w:hanging="180"/>
      </w:pPr>
    </w:lvl>
    <w:lvl w:ilvl="3" w:tplc="D2FED268" w:tentative="1">
      <w:start w:val="1"/>
      <w:numFmt w:val="decimal"/>
      <w:lvlText w:val="%4."/>
      <w:lvlJc w:val="left"/>
      <w:pPr>
        <w:ind w:left="2880" w:hanging="360"/>
      </w:pPr>
    </w:lvl>
    <w:lvl w:ilvl="4" w:tplc="63A2C0C4" w:tentative="1">
      <w:start w:val="1"/>
      <w:numFmt w:val="lowerLetter"/>
      <w:lvlText w:val="%5."/>
      <w:lvlJc w:val="left"/>
      <w:pPr>
        <w:ind w:left="3600" w:hanging="360"/>
      </w:pPr>
    </w:lvl>
    <w:lvl w:ilvl="5" w:tplc="D4382660" w:tentative="1">
      <w:start w:val="1"/>
      <w:numFmt w:val="lowerRoman"/>
      <w:lvlText w:val="%6."/>
      <w:lvlJc w:val="right"/>
      <w:pPr>
        <w:ind w:left="4320" w:hanging="180"/>
      </w:pPr>
    </w:lvl>
    <w:lvl w:ilvl="6" w:tplc="84984604" w:tentative="1">
      <w:start w:val="1"/>
      <w:numFmt w:val="decimal"/>
      <w:lvlText w:val="%7."/>
      <w:lvlJc w:val="left"/>
      <w:pPr>
        <w:ind w:left="5040" w:hanging="360"/>
      </w:pPr>
    </w:lvl>
    <w:lvl w:ilvl="7" w:tplc="7D8E3F84" w:tentative="1">
      <w:start w:val="1"/>
      <w:numFmt w:val="lowerLetter"/>
      <w:lvlText w:val="%8."/>
      <w:lvlJc w:val="left"/>
      <w:pPr>
        <w:ind w:left="5760" w:hanging="360"/>
      </w:pPr>
    </w:lvl>
    <w:lvl w:ilvl="8" w:tplc="FEA82630" w:tentative="1">
      <w:start w:val="1"/>
      <w:numFmt w:val="lowerRoman"/>
      <w:lvlText w:val="%9."/>
      <w:lvlJc w:val="right"/>
      <w:pPr>
        <w:ind w:left="6480" w:hanging="180"/>
      </w:pPr>
    </w:lvl>
  </w:abstractNum>
  <w:num w:numId="1" w16cid:durableId="153164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8A"/>
    <w:rsid w:val="000A6D6E"/>
    <w:rsid w:val="005653ED"/>
    <w:rsid w:val="007B368A"/>
    <w:rsid w:val="00833F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5A08"/>
  <w15:chartTrackingRefBased/>
  <w15:docId w15:val="{DA1CD158-9F6A-4DD2-8F47-D214C007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68A"/>
    <w:pPr>
      <w:spacing w:after="0" w:line="240" w:lineRule="auto"/>
    </w:pPr>
    <w:rPr>
      <w:rFonts w:ascii="Times New Roman" w:eastAsia="Times New Roman" w:hAnsi="Times New Roman" w:cs="Times New Roman"/>
      <w:kern w:val="0"/>
      <w:lang w:val="en-US"/>
      <w14:ligatures w14:val="none"/>
    </w:rPr>
  </w:style>
  <w:style w:type="paragraph" w:styleId="Virsraksts1">
    <w:name w:val="heading 1"/>
    <w:basedOn w:val="Parasts"/>
    <w:next w:val="Parasts"/>
    <w:link w:val="Virsraksts1Rakstz"/>
    <w:uiPriority w:val="9"/>
    <w:qFormat/>
    <w:rsid w:val="007B3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B3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B36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B36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B36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B368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B368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B368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B368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B36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B36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B36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B36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B36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B36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B36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B36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B368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B368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B36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B36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B36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B36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B368A"/>
    <w:rPr>
      <w:i/>
      <w:iCs/>
      <w:color w:val="404040" w:themeColor="text1" w:themeTint="BF"/>
    </w:rPr>
  </w:style>
  <w:style w:type="paragraph" w:styleId="Sarakstarindkopa">
    <w:name w:val="List Paragraph"/>
    <w:basedOn w:val="Parasts"/>
    <w:uiPriority w:val="34"/>
    <w:qFormat/>
    <w:rsid w:val="007B368A"/>
    <w:pPr>
      <w:ind w:left="720"/>
      <w:contextualSpacing/>
    </w:pPr>
  </w:style>
  <w:style w:type="character" w:styleId="Intensvsizclums">
    <w:name w:val="Intense Emphasis"/>
    <w:basedOn w:val="Noklusjumarindkopasfonts"/>
    <w:uiPriority w:val="21"/>
    <w:qFormat/>
    <w:rsid w:val="007B368A"/>
    <w:rPr>
      <w:i/>
      <w:iCs/>
      <w:color w:val="0F4761" w:themeColor="accent1" w:themeShade="BF"/>
    </w:rPr>
  </w:style>
  <w:style w:type="paragraph" w:styleId="Intensvscitts">
    <w:name w:val="Intense Quote"/>
    <w:basedOn w:val="Parasts"/>
    <w:next w:val="Parasts"/>
    <w:link w:val="IntensvscittsRakstz"/>
    <w:uiPriority w:val="30"/>
    <w:qFormat/>
    <w:rsid w:val="007B3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B368A"/>
    <w:rPr>
      <w:i/>
      <w:iCs/>
      <w:color w:val="0F4761" w:themeColor="accent1" w:themeShade="BF"/>
    </w:rPr>
  </w:style>
  <w:style w:type="character" w:styleId="Intensvaatsauce">
    <w:name w:val="Intense Reference"/>
    <w:basedOn w:val="Noklusjumarindkopasfonts"/>
    <w:uiPriority w:val="32"/>
    <w:qFormat/>
    <w:rsid w:val="007B368A"/>
    <w:rPr>
      <w:b/>
      <w:bCs/>
      <w:smallCaps/>
      <w:color w:val="0F4761" w:themeColor="accent1" w:themeShade="BF"/>
      <w:spacing w:val="5"/>
    </w:rPr>
  </w:style>
  <w:style w:type="paragraph" w:customStyle="1" w:styleId="naisf">
    <w:name w:val="naisf"/>
    <w:basedOn w:val="Parasts"/>
    <w:rsid w:val="007B368A"/>
    <w:pPr>
      <w:spacing w:before="75" w:after="75"/>
      <w:ind w:firstLine="375"/>
      <w:jc w:val="both"/>
    </w:pPr>
    <w:rPr>
      <w:lang w:val="lv-LV" w:eastAsia="lv-LV"/>
    </w:rPr>
  </w:style>
  <w:style w:type="paragraph" w:customStyle="1" w:styleId="naiskr">
    <w:name w:val="naiskr"/>
    <w:basedOn w:val="Parasts"/>
    <w:rsid w:val="007B368A"/>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6" ma:contentTypeDescription="Izveidot jaunu dokumentu." ma:contentTypeScope="" ma:versionID="c5becc40c6d4d897f6a4e0915435bf02">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9bdd35ce1c0bd4a4a349cfecc7afb6dc"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0892E-23D0-44AD-996E-BB76781FC558}"/>
</file>

<file path=customXml/itemProps2.xml><?xml version="1.0" encoding="utf-8"?>
<ds:datastoreItem xmlns:ds="http://schemas.openxmlformats.org/officeDocument/2006/customXml" ds:itemID="{503F9C5D-5091-4FF6-81DA-A0876309EC3A}"/>
</file>

<file path=customXml/itemProps3.xml><?xml version="1.0" encoding="utf-8"?>
<ds:datastoreItem xmlns:ds="http://schemas.openxmlformats.org/officeDocument/2006/customXml" ds:itemID="{4BB7B92B-2106-4F42-AF28-C1F151479B50}"/>
</file>

<file path=docProps/app.xml><?xml version="1.0" encoding="utf-8"?>
<Properties xmlns="http://schemas.openxmlformats.org/officeDocument/2006/extended-properties" xmlns:vt="http://schemas.openxmlformats.org/officeDocument/2006/docPropsVTypes">
  <Template>Normal</Template>
  <TotalTime>0</TotalTime>
  <Pages>2</Pages>
  <Words>2648</Words>
  <Characters>1510</Characters>
  <Application>Microsoft Office Word</Application>
  <DocSecurity>0</DocSecurity>
  <Lines>12</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Gūtmane</dc:creator>
  <cp:keywords/>
  <dc:description/>
  <cp:lastModifiedBy>Anna Kaleri</cp:lastModifiedBy>
  <cp:revision>2</cp:revision>
  <dcterms:created xsi:type="dcterms:W3CDTF">2025-12-10T09:03:00Z</dcterms:created>
  <dcterms:modified xsi:type="dcterms:W3CDTF">2025-12-10T09:03:00Z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